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D25EF">
      <w:pPr>
        <w:jc w:val="center"/>
        <w:rPr>
          <w:b/>
          <w:sz w:val="36"/>
          <w:szCs w:val="40"/>
        </w:rPr>
      </w:pPr>
      <w:r>
        <w:rPr>
          <w:b/>
          <w:sz w:val="36"/>
          <w:szCs w:val="40"/>
        </w:rPr>
        <w:t xml:space="preserve"> </w:t>
      </w:r>
    </w:p>
    <w:p w14:paraId="312516DE">
      <w:pPr>
        <w:jc w:val="center"/>
        <w:rPr>
          <w:b/>
          <w:bCs/>
          <w:sz w:val="21"/>
          <w:szCs w:val="18"/>
        </w:rPr>
      </w:pPr>
      <w:r>
        <w:rPr>
          <w:b/>
          <w:bCs/>
          <w:sz w:val="21"/>
          <w:szCs w:val="18"/>
        </w:rPr>
        <w:t>ТЧУП «ТЕХНОТУРСЕРВИС»</w:t>
      </w:r>
    </w:p>
    <w:p w14:paraId="76EB22B4">
      <w:pPr>
        <w:jc w:val="center"/>
        <w:rPr>
          <w:b/>
          <w:sz w:val="16"/>
          <w:szCs w:val="16"/>
        </w:rPr>
      </w:pPr>
      <w:r>
        <w:rPr>
          <w:b/>
          <w:sz w:val="16"/>
          <w:szCs w:val="16"/>
        </w:rPr>
        <w:t xml:space="preserve">г. Минск проспект Партизанский 81 офис 509, Тел. 17 347-01-91, 80296566662, </w:t>
      </w:r>
      <w:r>
        <w:rPr>
          <w:b/>
          <w:sz w:val="16"/>
          <w:szCs w:val="16"/>
          <w:lang w:val="en-US"/>
        </w:rPr>
        <w:t>e</w:t>
      </w:r>
      <w:r>
        <w:rPr>
          <w:b/>
          <w:sz w:val="16"/>
          <w:szCs w:val="16"/>
        </w:rPr>
        <w:t>-</w:t>
      </w:r>
      <w:r>
        <w:rPr>
          <w:b/>
          <w:sz w:val="16"/>
          <w:szCs w:val="16"/>
          <w:lang w:val="en-US"/>
        </w:rPr>
        <w:t>mail</w:t>
      </w:r>
      <w:r>
        <w:rPr>
          <w:b/>
          <w:sz w:val="16"/>
          <w:szCs w:val="16"/>
        </w:rPr>
        <w:t xml:space="preserve">: </w:t>
      </w:r>
      <w:r>
        <w:rPr>
          <w:b/>
          <w:sz w:val="16"/>
          <w:szCs w:val="16"/>
          <w:lang w:val="en-US"/>
        </w:rPr>
        <w:t>tts</w:t>
      </w:r>
      <w:r>
        <w:rPr>
          <w:b/>
          <w:sz w:val="16"/>
          <w:szCs w:val="16"/>
        </w:rPr>
        <w:t>2000@</w:t>
      </w:r>
      <w:r>
        <w:rPr>
          <w:b/>
          <w:sz w:val="16"/>
          <w:szCs w:val="16"/>
          <w:lang w:val="en-US"/>
        </w:rPr>
        <w:t>list</w:t>
      </w:r>
      <w:r>
        <w:rPr>
          <w:b/>
          <w:sz w:val="16"/>
          <w:szCs w:val="16"/>
        </w:rPr>
        <w:t>.</w:t>
      </w:r>
      <w:r>
        <w:rPr>
          <w:b/>
          <w:sz w:val="16"/>
          <w:szCs w:val="16"/>
          <w:lang w:val="en-US"/>
        </w:rPr>
        <w:t>ru</w:t>
      </w:r>
    </w:p>
    <w:p w14:paraId="359F4E59">
      <w:pPr>
        <w:jc w:val="center"/>
        <w:rPr>
          <w:b/>
          <w:color w:val="0563C1"/>
          <w:sz w:val="16"/>
          <w:szCs w:val="16"/>
          <w:u w:val="single"/>
          <w:lang w:val="en-US"/>
        </w:rPr>
      </w:pPr>
      <w:r>
        <w:rPr>
          <w:sz w:val="16"/>
          <w:szCs w:val="16"/>
        </w:rPr>
        <w:fldChar w:fldCharType="begin"/>
      </w:r>
      <w:r>
        <w:rPr>
          <w:sz w:val="16"/>
          <w:szCs w:val="16"/>
        </w:rPr>
        <w:instrText xml:space="preserve"> HYPERLINK "http://www.technotourservice.сom" </w:instrText>
      </w:r>
      <w:r>
        <w:rPr>
          <w:sz w:val="16"/>
          <w:szCs w:val="16"/>
        </w:rPr>
        <w:fldChar w:fldCharType="separate"/>
      </w:r>
      <w:r>
        <w:rPr>
          <w:b/>
          <w:color w:val="0563C1"/>
          <w:sz w:val="16"/>
          <w:szCs w:val="16"/>
          <w:u w:val="single"/>
          <w:lang w:val="en-US"/>
        </w:rPr>
        <w:t>http</w:t>
      </w:r>
      <w:r>
        <w:rPr>
          <w:b/>
          <w:color w:val="0563C1"/>
          <w:sz w:val="16"/>
          <w:szCs w:val="16"/>
          <w:u w:val="single"/>
        </w:rPr>
        <w:t>://</w:t>
      </w:r>
      <w:r>
        <w:rPr>
          <w:b/>
          <w:color w:val="0563C1"/>
          <w:sz w:val="16"/>
          <w:szCs w:val="16"/>
          <w:u w:val="single"/>
          <w:lang w:val="en-US"/>
        </w:rPr>
        <w:t>www</w:t>
      </w:r>
      <w:r>
        <w:rPr>
          <w:b/>
          <w:color w:val="0563C1"/>
          <w:sz w:val="16"/>
          <w:szCs w:val="16"/>
          <w:u w:val="single"/>
        </w:rPr>
        <w:t>.</w:t>
      </w:r>
      <w:r>
        <w:rPr>
          <w:b/>
          <w:color w:val="0563C1"/>
          <w:sz w:val="16"/>
          <w:szCs w:val="16"/>
          <w:u w:val="single"/>
          <w:lang w:val="en-US"/>
        </w:rPr>
        <w:t>technotourservice</w:t>
      </w:r>
      <w:r>
        <w:rPr>
          <w:b/>
          <w:color w:val="0563C1"/>
          <w:sz w:val="16"/>
          <w:szCs w:val="16"/>
          <w:u w:val="single"/>
        </w:rPr>
        <w:t>.с</w:t>
      </w:r>
      <w:r>
        <w:rPr>
          <w:b/>
          <w:color w:val="0563C1"/>
          <w:sz w:val="16"/>
          <w:szCs w:val="16"/>
          <w:u w:val="single"/>
          <w:lang w:val="en-US"/>
        </w:rPr>
        <w:t>om</w:t>
      </w:r>
      <w:r>
        <w:rPr>
          <w:b/>
          <w:color w:val="0563C1"/>
          <w:sz w:val="16"/>
          <w:szCs w:val="16"/>
          <w:u w:val="single"/>
          <w:lang w:val="en-US"/>
        </w:rPr>
        <w:fldChar w:fldCharType="end"/>
      </w:r>
    </w:p>
    <w:p w14:paraId="03775476">
      <w:pPr>
        <w:jc w:val="both"/>
        <w:rPr>
          <w:sz w:val="22"/>
          <w:szCs w:val="22"/>
          <w:lang w:val="en-US"/>
        </w:rPr>
      </w:pPr>
      <w:r>
        <w:rPr>
          <w:sz w:val="22"/>
          <w:szCs w:val="22"/>
        </w:rPr>
        <w:t xml:space="preserve">Отель в Риге 3*. </w:t>
      </w:r>
    </w:p>
    <w:p w14:paraId="2011B87A">
      <w:pPr>
        <w:jc w:val="both"/>
        <w:rPr>
          <w:sz w:val="22"/>
          <w:szCs w:val="22"/>
          <w:lang w:val="en-US"/>
        </w:rPr>
      </w:pPr>
      <w:r>
        <w:rPr>
          <w:sz w:val="22"/>
          <w:szCs w:val="22"/>
        </w:rPr>
        <w:t>Паром</w:t>
      </w:r>
      <w:r>
        <w:rPr>
          <w:sz w:val="22"/>
          <w:szCs w:val="22"/>
          <w:lang w:val="en-US"/>
        </w:rPr>
        <w:t xml:space="preserve"> </w:t>
      </w:r>
      <w:r>
        <w:rPr>
          <w:sz w:val="22"/>
          <w:szCs w:val="22"/>
        </w:rPr>
        <w:t>компании</w:t>
      </w:r>
      <w:r>
        <w:rPr>
          <w:sz w:val="22"/>
          <w:szCs w:val="22"/>
          <w:lang w:val="en-US"/>
        </w:rPr>
        <w:t xml:space="preserve"> Tallink,  m/s Victoria//m/s Baltic Queen </w:t>
      </w:r>
      <w:r>
        <w:rPr>
          <w:sz w:val="22"/>
          <w:szCs w:val="22"/>
        </w:rPr>
        <w:fldChar w:fldCharType="begin"/>
      </w:r>
      <w:r>
        <w:rPr>
          <w:sz w:val="22"/>
          <w:szCs w:val="22"/>
          <w:lang w:val="en-US"/>
        </w:rPr>
        <w:instrText xml:space="preserve"> HYPERLINK "http://www.tallink.lv" </w:instrText>
      </w:r>
      <w:r>
        <w:rPr>
          <w:sz w:val="22"/>
          <w:szCs w:val="22"/>
        </w:rPr>
        <w:fldChar w:fldCharType="separate"/>
      </w:r>
      <w:r>
        <w:rPr>
          <w:rStyle w:val="7"/>
          <w:sz w:val="22"/>
          <w:szCs w:val="22"/>
          <w:lang w:val="en-US"/>
        </w:rPr>
        <w:t>www.tal</w:t>
      </w:r>
      <w:bookmarkStart w:id="0" w:name="_Hlt274743799"/>
      <w:bookmarkStart w:id="1" w:name="_Hlt274743800"/>
      <w:r>
        <w:rPr>
          <w:rStyle w:val="7"/>
          <w:sz w:val="22"/>
          <w:szCs w:val="22"/>
          <w:lang w:val="en-US"/>
        </w:rPr>
        <w:t>l</w:t>
      </w:r>
      <w:bookmarkEnd w:id="0"/>
      <w:bookmarkEnd w:id="1"/>
      <w:r>
        <w:rPr>
          <w:rStyle w:val="7"/>
          <w:sz w:val="22"/>
          <w:szCs w:val="22"/>
          <w:lang w:val="en-US"/>
        </w:rPr>
        <w:t>ink.lv</w:t>
      </w:r>
      <w:r>
        <w:rPr>
          <w:sz w:val="22"/>
          <w:szCs w:val="22"/>
        </w:rPr>
        <w:fldChar w:fldCharType="end"/>
      </w:r>
    </w:p>
    <w:p w14:paraId="19831014">
      <w:pPr>
        <w:jc w:val="both"/>
        <w:rPr>
          <w:sz w:val="22"/>
          <w:szCs w:val="22"/>
        </w:rPr>
      </w:pPr>
      <w:r>
        <w:rPr>
          <w:sz w:val="22"/>
          <w:szCs w:val="22"/>
        </w:rPr>
        <w:t xml:space="preserve">Каюты «В» класса (9 кв.м.) без окна, расположенные на 5,8 и 9 палубах: туалет, душ, </w:t>
      </w:r>
      <w:r>
        <w:rPr>
          <w:sz w:val="22"/>
          <w:szCs w:val="22"/>
          <w:lang w:val="en-US"/>
        </w:rPr>
        <w:t>TV</w:t>
      </w:r>
      <w:r>
        <w:rPr>
          <w:sz w:val="22"/>
          <w:szCs w:val="22"/>
        </w:rPr>
        <w:t>.</w:t>
      </w:r>
    </w:p>
    <w:p w14:paraId="72D0CF8E">
      <w:pPr>
        <w:jc w:val="center"/>
        <w:rPr>
          <w:rFonts w:hint="default"/>
          <w:sz w:val="22"/>
          <w:szCs w:val="22"/>
          <w:lang w:val="ru-RU"/>
        </w:rPr>
      </w:pPr>
      <w:bookmarkStart w:id="2" w:name="_GoBack"/>
      <w:r>
        <w:rPr>
          <w:rFonts w:ascii="Arial" w:hAnsi="Arial" w:eastAsia="Arial" w:cs="Arial"/>
          <w:b/>
          <w:bCs/>
          <w:i w:val="0"/>
          <w:iCs w:val="0"/>
          <w:caps w:val="0"/>
          <w:color w:val="2F2F2F"/>
          <w:spacing w:val="0"/>
          <w:sz w:val="36"/>
          <w:szCs w:val="36"/>
          <w:shd w:val="clear" w:fill="F9F9F9"/>
          <w:vertAlign w:val="baseline"/>
        </w:rPr>
        <w:t>Рига - Стокгольм - Таллинн - Рига</w:t>
      </w:r>
      <w:bookmarkEnd w:id="2"/>
    </w:p>
    <w:p w14:paraId="56A5516E">
      <w:pPr>
        <w:ind w:right="360"/>
        <w:jc w:val="center"/>
        <w:rPr>
          <w:b/>
          <w:sz w:val="22"/>
          <w:szCs w:val="22"/>
        </w:rPr>
      </w:pPr>
      <w:r>
        <w:rPr>
          <w:b/>
          <w:sz w:val="22"/>
          <w:szCs w:val="22"/>
        </w:rPr>
        <w:t>23.12-28.12.202</w:t>
      </w:r>
      <w:r>
        <w:rPr>
          <w:b/>
          <w:sz w:val="22"/>
          <w:szCs w:val="22"/>
          <w:lang w:val="en-US"/>
        </w:rPr>
        <w:t>5//2</w:t>
      </w:r>
      <w:r>
        <w:rPr>
          <w:b/>
          <w:sz w:val="22"/>
          <w:szCs w:val="22"/>
        </w:rPr>
        <w:t>5.</w:t>
      </w:r>
      <w:r>
        <w:rPr>
          <w:b/>
          <w:sz w:val="22"/>
          <w:szCs w:val="22"/>
          <w:lang w:val="en-US"/>
        </w:rPr>
        <w:t>03-</w:t>
      </w:r>
      <w:r>
        <w:rPr>
          <w:b/>
          <w:sz w:val="22"/>
          <w:szCs w:val="22"/>
        </w:rPr>
        <w:t>30.03., 16.04-21.04.2026</w:t>
      </w:r>
    </w:p>
    <w:tbl>
      <w:tblPr>
        <w:tblStyle w:val="5"/>
        <w:tblW w:w="11313"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0501"/>
      </w:tblGrid>
      <w:tr w14:paraId="29AAF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D5C49D">
            <w:pPr>
              <w:pStyle w:val="11"/>
              <w:tabs>
                <w:tab w:val="left" w:pos="708"/>
              </w:tabs>
              <w:jc w:val="center"/>
              <w:rPr>
                <w:sz w:val="18"/>
                <w:szCs w:val="18"/>
              </w:rPr>
            </w:pPr>
            <w:r>
              <w:rPr>
                <w:b/>
                <w:sz w:val="18"/>
                <w:szCs w:val="18"/>
              </w:rPr>
              <w:t xml:space="preserve">1 </w:t>
            </w:r>
            <w:r>
              <w:rPr>
                <w:rFonts w:hint="default"/>
                <w:b/>
                <w:sz w:val="18"/>
                <w:szCs w:val="18"/>
                <w:lang w:val="ru-RU"/>
              </w:rPr>
              <w:t xml:space="preserve">   </w:t>
            </w:r>
            <w:r>
              <w:rPr>
                <w:b/>
                <w:sz w:val="18"/>
                <w:szCs w:val="18"/>
              </w:rPr>
              <w:t>день</w:t>
            </w:r>
          </w:p>
        </w:tc>
        <w:tc>
          <w:tcPr>
            <w:tcW w:w="1050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300DD5C">
            <w:pPr>
              <w:pStyle w:val="11"/>
              <w:tabs>
                <w:tab w:val="left" w:pos="708"/>
              </w:tabs>
              <w:jc w:val="both"/>
              <w:rPr>
                <w:sz w:val="20"/>
                <w:szCs w:val="20"/>
              </w:rPr>
            </w:pPr>
            <w:r>
              <w:rPr>
                <w:sz w:val="20"/>
                <w:szCs w:val="20"/>
              </w:rPr>
              <w:t xml:space="preserve">Выезд из Минска в 10.00-11.00 (ориентировочно) на поезде Минск-Брест. Транзит по территории Беларуси, Литвы, Латвии и Эстонии. </w:t>
            </w:r>
            <w:r>
              <w:rPr>
                <w:b/>
                <w:sz w:val="20"/>
                <w:szCs w:val="20"/>
                <w:u w:val="single"/>
              </w:rPr>
              <w:t>Ночной переезд.</w:t>
            </w:r>
          </w:p>
        </w:tc>
      </w:tr>
      <w:tr w14:paraId="04EF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C551A3">
            <w:pPr>
              <w:pStyle w:val="11"/>
              <w:tabs>
                <w:tab w:val="left" w:pos="708"/>
              </w:tabs>
              <w:jc w:val="center"/>
              <w:rPr>
                <w:sz w:val="18"/>
                <w:szCs w:val="18"/>
              </w:rPr>
            </w:pPr>
            <w:r>
              <w:rPr>
                <w:b/>
                <w:sz w:val="18"/>
                <w:szCs w:val="18"/>
              </w:rPr>
              <w:t xml:space="preserve">2 </w:t>
            </w:r>
            <w:r>
              <w:rPr>
                <w:rFonts w:hint="default"/>
                <w:b/>
                <w:sz w:val="18"/>
                <w:szCs w:val="18"/>
                <w:lang w:val="ru-RU"/>
              </w:rPr>
              <w:t xml:space="preserve">    </w:t>
            </w:r>
            <w:r>
              <w:rPr>
                <w:b/>
                <w:sz w:val="18"/>
                <w:szCs w:val="18"/>
              </w:rPr>
              <w:t>день</w:t>
            </w:r>
          </w:p>
        </w:tc>
        <w:tc>
          <w:tcPr>
            <w:tcW w:w="1050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A817AC3">
            <w:pPr>
              <w:pStyle w:val="11"/>
              <w:tabs>
                <w:tab w:val="clear" w:pos="4677"/>
                <w:tab w:val="clear" w:pos="9355"/>
              </w:tabs>
              <w:ind w:right="72"/>
              <w:jc w:val="both"/>
              <w:rPr>
                <w:sz w:val="20"/>
              </w:rPr>
            </w:pPr>
            <w:r>
              <w:rPr>
                <w:b/>
                <w:sz w:val="20"/>
                <w:szCs w:val="20"/>
              </w:rPr>
              <w:t xml:space="preserve">Прибытие в Ригу </w:t>
            </w:r>
            <w:r>
              <w:rPr>
                <w:sz w:val="20"/>
                <w:szCs w:val="20"/>
              </w:rPr>
              <w:t xml:space="preserve">в первой половине дня (в зависимости о прохождения границы). </w:t>
            </w:r>
          </w:p>
          <w:p w14:paraId="1D87E4AA">
            <w:pPr>
              <w:pStyle w:val="11"/>
              <w:tabs>
                <w:tab w:val="left" w:pos="708"/>
              </w:tabs>
              <w:jc w:val="both"/>
              <w:rPr>
                <w:sz w:val="20"/>
                <w:szCs w:val="20"/>
              </w:rPr>
            </w:pPr>
            <w:r>
              <w:rPr>
                <w:sz w:val="20"/>
                <w:szCs w:val="20"/>
              </w:rPr>
              <w:t xml:space="preserve">Для желающих </w:t>
            </w:r>
            <w:r>
              <w:rPr>
                <w:b/>
                <w:sz w:val="20"/>
                <w:szCs w:val="20"/>
              </w:rPr>
              <w:t>пешеходная экскурсия</w:t>
            </w:r>
            <w:r>
              <w:rPr>
                <w:sz w:val="20"/>
                <w:szCs w:val="20"/>
              </w:rPr>
              <w:t xml:space="preserve"> </w:t>
            </w:r>
            <w:r>
              <w:rPr>
                <w:b/>
                <w:sz w:val="20"/>
                <w:szCs w:val="20"/>
              </w:rPr>
              <w:t>по городу (10 евро/чел)</w:t>
            </w:r>
            <w:r>
              <w:rPr>
                <w:sz w:val="20"/>
                <w:szCs w:val="20"/>
              </w:rPr>
              <w:t xml:space="preserve">: Домский собор, Костел Св. Петра, Шведские ворота, Пороховая башня, Двор Конвента и Дом «Черноголовых», Большая и Малая Гильдии, Ратушная площадь, средневековые жилые дома «Три брата», «Кошкин Дом». Заселение в отель. </w:t>
            </w:r>
            <w:r>
              <w:rPr>
                <w:b/>
                <w:sz w:val="20"/>
                <w:szCs w:val="20"/>
                <w:u w:val="single"/>
              </w:rPr>
              <w:t>Ночлег в отеле в Риге.</w:t>
            </w:r>
          </w:p>
        </w:tc>
      </w:tr>
      <w:tr w14:paraId="3382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8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81C638">
            <w:pPr>
              <w:pStyle w:val="11"/>
              <w:tabs>
                <w:tab w:val="left" w:pos="708"/>
              </w:tabs>
              <w:jc w:val="center"/>
              <w:rPr>
                <w:b/>
                <w:sz w:val="18"/>
                <w:szCs w:val="18"/>
              </w:rPr>
            </w:pPr>
            <w:r>
              <w:rPr>
                <w:b/>
                <w:sz w:val="18"/>
                <w:szCs w:val="18"/>
              </w:rPr>
              <w:t xml:space="preserve">3 </w:t>
            </w:r>
            <w:r>
              <w:rPr>
                <w:rFonts w:hint="default"/>
                <w:b/>
                <w:sz w:val="18"/>
                <w:szCs w:val="18"/>
                <w:lang w:val="ru-RU"/>
              </w:rPr>
              <w:t xml:space="preserve">   </w:t>
            </w:r>
            <w:r>
              <w:rPr>
                <w:b/>
                <w:sz w:val="18"/>
                <w:szCs w:val="18"/>
              </w:rPr>
              <w:t>день</w:t>
            </w:r>
          </w:p>
        </w:tc>
        <w:tc>
          <w:tcPr>
            <w:tcW w:w="1050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979FBFA">
            <w:pPr>
              <w:pStyle w:val="11"/>
              <w:tabs>
                <w:tab w:val="clear" w:pos="4677"/>
                <w:tab w:val="clear" w:pos="9355"/>
              </w:tabs>
              <w:jc w:val="both"/>
              <w:rPr>
                <w:sz w:val="20"/>
              </w:rPr>
            </w:pPr>
            <w:r>
              <w:rPr>
                <w:b/>
                <w:color w:val="FF0000"/>
                <w:sz w:val="20"/>
                <w:u w:val="single"/>
              </w:rPr>
              <w:t>Завтрак.</w:t>
            </w:r>
            <w:r>
              <w:rPr>
                <w:sz w:val="20"/>
              </w:rPr>
              <w:t xml:space="preserve"> </w:t>
            </w:r>
            <w:r>
              <w:rPr>
                <w:b/>
                <w:sz w:val="20"/>
              </w:rPr>
              <w:t>В 7.00 выезд в Таллинн (310 км), по прибытию автобусная экскурсия по Таллинну:</w:t>
            </w:r>
            <w:r>
              <w:rPr>
                <w:sz w:val="20"/>
              </w:rPr>
              <w:t xml:space="preserve"> Певческое поле, памятник Русалке, дворцовый парк23/03- Кадриорг (внешний осмотр), здания Олимпийского парусного центра. </w:t>
            </w:r>
            <w:r>
              <w:rPr>
                <w:b/>
                <w:sz w:val="20"/>
              </w:rPr>
              <w:t>Пешеходная экскурсия</w:t>
            </w:r>
            <w:r>
              <w:rPr>
                <w:sz w:val="20"/>
              </w:rPr>
              <w:t xml:space="preserve"> по Старому городу с осмотром основных достопримечательностей: Собор Александра Невского, Здание Парламента, Ратушная площадь, церковь Олевисте, церковь Нигулисте (внешний осмотр), исторический верхний и нижний город, смотровые площадки (</w:t>
            </w:r>
            <w:r>
              <w:rPr>
                <w:b/>
                <w:color w:val="FF0000"/>
                <w:sz w:val="20"/>
              </w:rPr>
              <w:t>входит в экскурсионно-транспортный пакет</w:t>
            </w:r>
            <w:r>
              <w:rPr>
                <w:sz w:val="20"/>
              </w:rPr>
              <w:t>).</w:t>
            </w:r>
          </w:p>
          <w:p w14:paraId="6FE204D0">
            <w:pPr>
              <w:pStyle w:val="11"/>
              <w:tabs>
                <w:tab w:val="clear" w:pos="4677"/>
                <w:tab w:val="clear" w:pos="9355"/>
              </w:tabs>
              <w:jc w:val="both"/>
              <w:rPr>
                <w:sz w:val="20"/>
              </w:rPr>
            </w:pPr>
            <w:r>
              <w:rPr>
                <w:sz w:val="20"/>
              </w:rPr>
              <w:t xml:space="preserve">Регистрация на паром в 16.00. </w:t>
            </w:r>
            <w:r>
              <w:rPr>
                <w:b/>
                <w:sz w:val="20"/>
              </w:rPr>
              <w:t>Отправление парома в Стокгольм.</w:t>
            </w:r>
            <w:r>
              <w:rPr>
                <w:sz w:val="20"/>
              </w:rPr>
              <w:t xml:space="preserve"> Ужин (шведский стол доплата). </w:t>
            </w:r>
            <w:r>
              <w:rPr>
                <w:b/>
                <w:sz w:val="20"/>
                <w:u w:val="single"/>
              </w:rPr>
              <w:t>Ночлег в каютах</w:t>
            </w:r>
            <w:r>
              <w:rPr>
                <w:sz w:val="20"/>
              </w:rPr>
              <w:t xml:space="preserve"> (душ, туалет, кондиционер). На пароме развлечения, бары, магазины и шоу-программы в различных кафе.</w:t>
            </w:r>
          </w:p>
        </w:tc>
      </w:tr>
      <w:tr w14:paraId="6A71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A4147E">
            <w:pPr>
              <w:pStyle w:val="11"/>
              <w:tabs>
                <w:tab w:val="left" w:pos="708"/>
              </w:tabs>
              <w:jc w:val="center"/>
              <w:rPr>
                <w:b/>
                <w:sz w:val="18"/>
                <w:szCs w:val="18"/>
              </w:rPr>
            </w:pPr>
            <w:r>
              <w:rPr>
                <w:b/>
                <w:sz w:val="18"/>
                <w:szCs w:val="18"/>
              </w:rPr>
              <w:t xml:space="preserve">4 </w:t>
            </w:r>
            <w:r>
              <w:rPr>
                <w:rFonts w:hint="default"/>
                <w:b/>
                <w:sz w:val="18"/>
                <w:szCs w:val="18"/>
                <w:lang w:val="ru-RU"/>
              </w:rPr>
              <w:t xml:space="preserve">   </w:t>
            </w:r>
            <w:r>
              <w:rPr>
                <w:b/>
                <w:sz w:val="18"/>
                <w:szCs w:val="18"/>
              </w:rPr>
              <w:t>день</w:t>
            </w:r>
          </w:p>
        </w:tc>
        <w:tc>
          <w:tcPr>
            <w:tcW w:w="1050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EA917D5">
            <w:pPr>
              <w:pStyle w:val="10"/>
              <w:tabs>
                <w:tab w:val="left" w:pos="284"/>
                <w:tab w:val="left" w:pos="9301"/>
              </w:tabs>
              <w:ind w:left="34" w:right="-20"/>
              <w:jc w:val="both"/>
              <w:rPr>
                <w:sz w:val="20"/>
              </w:rPr>
            </w:pPr>
            <w:r>
              <w:rPr>
                <w:b w:val="0"/>
                <w:sz w:val="20"/>
              </w:rPr>
              <w:t xml:space="preserve">Завтрак (шведский стол доплата). </w:t>
            </w:r>
            <w:r>
              <w:rPr>
                <w:bCs/>
                <w:sz w:val="20"/>
              </w:rPr>
              <w:t>Прибытие в Стокгольм</w:t>
            </w:r>
            <w:r>
              <w:rPr>
                <w:sz w:val="20"/>
              </w:rPr>
              <w:t xml:space="preserve"> в 10.15. </w:t>
            </w:r>
          </w:p>
          <w:p w14:paraId="41C767E3">
            <w:pPr>
              <w:pStyle w:val="10"/>
              <w:tabs>
                <w:tab w:val="left" w:pos="284"/>
                <w:tab w:val="left" w:pos="9301"/>
              </w:tabs>
              <w:ind w:left="34" w:right="-20"/>
              <w:jc w:val="both"/>
              <w:rPr>
                <w:sz w:val="20"/>
              </w:rPr>
            </w:pPr>
            <w:r>
              <w:rPr>
                <w:iCs/>
                <w:sz w:val="20"/>
              </w:rPr>
              <w:t xml:space="preserve">Обращаем ваше внимание, что в Швеции в большинстве ресторанов и магазинов, не принимают наличные деньги. Позаботьтесь о наличии у вас банковской карты </w:t>
            </w:r>
            <w:r>
              <w:rPr>
                <w:iCs/>
                <w:sz w:val="20"/>
                <w:lang w:val="en-US"/>
              </w:rPr>
              <w:t>Visa</w:t>
            </w:r>
            <w:r>
              <w:rPr>
                <w:iCs/>
                <w:sz w:val="20"/>
              </w:rPr>
              <w:t xml:space="preserve"> или </w:t>
            </w:r>
            <w:r>
              <w:rPr>
                <w:iCs/>
                <w:sz w:val="20"/>
                <w:lang w:val="en-US"/>
              </w:rPr>
              <w:t>MasterCard</w:t>
            </w:r>
            <w:r>
              <w:rPr>
                <w:iCs/>
                <w:sz w:val="20"/>
              </w:rPr>
              <w:t xml:space="preserve">, работающей на территории ЕС. </w:t>
            </w:r>
          </w:p>
          <w:p w14:paraId="4AFB52B5">
            <w:pPr>
              <w:pStyle w:val="10"/>
              <w:tabs>
                <w:tab w:val="left" w:pos="284"/>
                <w:tab w:val="left" w:pos="9301"/>
              </w:tabs>
              <w:ind w:left="34" w:right="-20"/>
              <w:jc w:val="both"/>
              <w:rPr>
                <w:b w:val="0"/>
                <w:sz w:val="20"/>
              </w:rPr>
            </w:pPr>
            <w:r>
              <w:rPr>
                <w:b w:val="0"/>
                <w:sz w:val="20"/>
              </w:rPr>
              <w:t xml:space="preserve">Стокгольм-удивительный город, который раскинулся на 14 островах, соединённый 57 мостами и омывается водами Балтийского моря. Компактный исторический центр носит название Гамла Стан «Старый город». Вы прогуляетесь по улочкам старого города, почувствуете его атмосферу. </w:t>
            </w:r>
            <w:r>
              <w:rPr>
                <w:sz w:val="20"/>
              </w:rPr>
              <w:t>Обзорная экскурсия по Стокгольму</w:t>
            </w:r>
            <w:r>
              <w:rPr>
                <w:b w:val="0"/>
                <w:sz w:val="20"/>
              </w:rPr>
              <w:t xml:space="preserve"> (</w:t>
            </w:r>
            <w:r>
              <w:rPr>
                <w:color w:val="FF0000"/>
                <w:sz w:val="20"/>
              </w:rPr>
              <w:t>входит в экскурсионно-транспортный пакет</w:t>
            </w:r>
            <w:r>
              <w:rPr>
                <w:b w:val="0"/>
                <w:sz w:val="20"/>
              </w:rPr>
              <w:t>): Королевский драмтеатр, памятники Карла Х</w:t>
            </w:r>
            <w:r>
              <w:rPr>
                <w:b w:val="0"/>
                <w:sz w:val="20"/>
                <w:lang w:val="en-US"/>
              </w:rPr>
              <w:t>II</w:t>
            </w:r>
            <w:r>
              <w:rPr>
                <w:b w:val="0"/>
                <w:sz w:val="20"/>
              </w:rPr>
              <w:t xml:space="preserve"> и Густава Адольфа </w:t>
            </w:r>
            <w:r>
              <w:rPr>
                <w:b w:val="0"/>
                <w:sz w:val="20"/>
                <w:lang w:val="en-US"/>
              </w:rPr>
              <w:t>II</w:t>
            </w:r>
            <w:r>
              <w:rPr>
                <w:b w:val="0"/>
                <w:sz w:val="20"/>
              </w:rPr>
              <w:t xml:space="preserve">, Дворец культуры (где вручают Нобелевские премии), купеческая и королевская части Старого города, Академия Густава </w:t>
            </w:r>
            <w:r>
              <w:rPr>
                <w:b w:val="0"/>
                <w:sz w:val="20"/>
                <w:lang w:val="en-US"/>
              </w:rPr>
              <w:t>III</w:t>
            </w:r>
            <w:r>
              <w:rPr>
                <w:b w:val="0"/>
                <w:sz w:val="20"/>
              </w:rPr>
              <w:t>, Старая площадь, памятник Бернадоту, Старая церковь, Королевский Дворец + смена караула, Ратуша, Собор Св. Николая. Свободное время в Стокгольме.</w:t>
            </w:r>
          </w:p>
          <w:p w14:paraId="27B670B5">
            <w:pPr>
              <w:jc w:val="both"/>
              <w:rPr>
                <w:sz w:val="20"/>
                <w:szCs w:val="20"/>
              </w:rPr>
            </w:pPr>
            <w:r>
              <w:rPr>
                <w:sz w:val="20"/>
                <w:szCs w:val="20"/>
              </w:rPr>
              <w:t xml:space="preserve">Для желающих </w:t>
            </w:r>
            <w:r>
              <w:rPr>
                <w:b/>
                <w:sz w:val="20"/>
                <w:szCs w:val="20"/>
              </w:rPr>
              <w:t>посещение музейного острова Дьюргорден</w:t>
            </w:r>
            <w:r>
              <w:rPr>
                <w:sz w:val="20"/>
                <w:szCs w:val="20"/>
              </w:rPr>
              <w:t xml:space="preserve">, где расположен </w:t>
            </w:r>
            <w:r>
              <w:rPr>
                <w:b/>
                <w:sz w:val="20"/>
                <w:szCs w:val="20"/>
              </w:rPr>
              <w:t xml:space="preserve">«Музей корабля Васа» </w:t>
            </w:r>
            <w:r>
              <w:rPr>
                <w:bCs/>
                <w:sz w:val="20"/>
                <w:szCs w:val="20"/>
              </w:rPr>
              <w:t>(30 евро/взр, 15 евро/дети до 17,99 лет= экскурсия+вход. билет)</w:t>
            </w:r>
            <w:r>
              <w:rPr>
                <w:sz w:val="20"/>
                <w:szCs w:val="20"/>
              </w:rPr>
              <w:t xml:space="preserve"> </w:t>
            </w:r>
            <w:r>
              <w:rPr>
                <w:sz w:val="20"/>
                <w:szCs w:val="20"/>
              </w:rPr>
              <w:fldChar w:fldCharType="begin"/>
            </w:r>
            <w:r>
              <w:rPr>
                <w:sz w:val="20"/>
                <w:szCs w:val="20"/>
              </w:rPr>
              <w:instrText xml:space="preserve"> HYPERLINK "http://www.vasamuseet.se/sv/Sprak/10/" </w:instrText>
            </w:r>
            <w:r>
              <w:rPr>
                <w:sz w:val="20"/>
                <w:szCs w:val="20"/>
              </w:rPr>
              <w:fldChar w:fldCharType="separate"/>
            </w:r>
            <w:r>
              <w:rPr>
                <w:sz w:val="20"/>
                <w:szCs w:val="20"/>
                <w:u w:val="single"/>
              </w:rPr>
              <w:t>www.vasamuseet.se/sv/Sprak/10/</w:t>
            </w:r>
            <w:r>
              <w:rPr>
                <w:sz w:val="20"/>
                <w:szCs w:val="20"/>
              </w:rPr>
              <w:fldChar w:fldCharType="end"/>
            </w:r>
            <w:r>
              <w:rPr>
                <w:sz w:val="20"/>
                <w:szCs w:val="20"/>
              </w:rPr>
              <w:t xml:space="preserve">. </w:t>
            </w:r>
          </w:p>
          <w:p w14:paraId="53632363">
            <w:pPr>
              <w:jc w:val="both"/>
              <w:rPr>
                <w:sz w:val="20"/>
                <w:szCs w:val="20"/>
              </w:rPr>
            </w:pPr>
            <w:r>
              <w:rPr>
                <w:sz w:val="20"/>
                <w:szCs w:val="20"/>
              </w:rPr>
              <w:t xml:space="preserve">Для желающих экскурсия </w:t>
            </w:r>
            <w:r>
              <w:rPr>
                <w:b/>
                <w:sz w:val="20"/>
                <w:szCs w:val="20"/>
              </w:rPr>
              <w:t xml:space="preserve">Метро Стокгольма - </w:t>
            </w:r>
            <w:r>
              <w:rPr>
                <w:sz w:val="20"/>
                <w:szCs w:val="20"/>
              </w:rPr>
              <w:t>самая длинная в мире художественная галерея. Во время этой экскурсии мы покажем вам самые красивые станции стокгольмского метро, вы узнаете, что кроется за подземными античными руинами, почему по потолку одной из станций "ходят" пустые ботинки и увидите самые нестандартные способы украшения метро (15 евро/взрослый+4 евро вход в метро, дети до 12 лет 10 евро+вход в метро бесплатно).</w:t>
            </w:r>
          </w:p>
          <w:p w14:paraId="405DEE6A">
            <w:pPr>
              <w:pStyle w:val="10"/>
              <w:tabs>
                <w:tab w:val="left" w:pos="284"/>
                <w:tab w:val="left" w:pos="9301"/>
              </w:tabs>
              <w:ind w:left="34" w:right="-20"/>
              <w:jc w:val="both"/>
              <w:rPr>
                <w:b w:val="0"/>
                <w:sz w:val="20"/>
              </w:rPr>
            </w:pPr>
            <w:r>
              <w:rPr>
                <w:sz w:val="20"/>
              </w:rPr>
              <w:t>Отправление в Таллинн на пароме в 16.30</w:t>
            </w:r>
            <w:r>
              <w:rPr>
                <w:b w:val="0"/>
                <w:sz w:val="20"/>
              </w:rPr>
              <w:t xml:space="preserve">. Ужин (шведский стол доплата). </w:t>
            </w:r>
            <w:r>
              <w:rPr>
                <w:sz w:val="20"/>
                <w:u w:val="single"/>
              </w:rPr>
              <w:t xml:space="preserve">Ночлег в каютах </w:t>
            </w:r>
            <w:r>
              <w:rPr>
                <w:b w:val="0"/>
                <w:bCs/>
                <w:sz w:val="20"/>
              </w:rPr>
              <w:t>(душ, туалет, кондиционер).</w:t>
            </w:r>
            <w:r>
              <w:rPr>
                <w:b w:val="0"/>
                <w:sz w:val="20"/>
              </w:rPr>
              <w:t xml:space="preserve"> На пароме развлечения, бары, магазины и шоу-программы в различных кафе.</w:t>
            </w:r>
          </w:p>
        </w:tc>
      </w:tr>
      <w:tr w14:paraId="4D309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DC5419">
            <w:pPr>
              <w:pStyle w:val="11"/>
              <w:tabs>
                <w:tab w:val="left" w:pos="708"/>
              </w:tabs>
              <w:jc w:val="center"/>
              <w:rPr>
                <w:b/>
                <w:sz w:val="18"/>
                <w:szCs w:val="18"/>
              </w:rPr>
            </w:pPr>
            <w:r>
              <w:rPr>
                <w:b/>
                <w:sz w:val="18"/>
                <w:szCs w:val="18"/>
              </w:rPr>
              <w:t xml:space="preserve">5 </w:t>
            </w:r>
            <w:r>
              <w:rPr>
                <w:rFonts w:hint="default"/>
                <w:b/>
                <w:sz w:val="18"/>
                <w:szCs w:val="18"/>
                <w:lang w:val="ru-RU"/>
              </w:rPr>
              <w:t xml:space="preserve">   </w:t>
            </w:r>
            <w:r>
              <w:rPr>
                <w:b/>
                <w:sz w:val="18"/>
                <w:szCs w:val="18"/>
              </w:rPr>
              <w:t>день</w:t>
            </w:r>
          </w:p>
        </w:tc>
        <w:tc>
          <w:tcPr>
            <w:tcW w:w="1050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DF93434">
            <w:pPr>
              <w:pStyle w:val="11"/>
              <w:tabs>
                <w:tab w:val="clear" w:pos="4677"/>
                <w:tab w:val="clear" w:pos="9355"/>
              </w:tabs>
              <w:ind w:right="72"/>
              <w:jc w:val="both"/>
              <w:rPr>
                <w:sz w:val="20"/>
              </w:rPr>
            </w:pPr>
            <w:r>
              <w:rPr>
                <w:sz w:val="20"/>
              </w:rPr>
              <w:t xml:space="preserve">Завтрак (шведский стол доплата). </w:t>
            </w:r>
            <w:r>
              <w:rPr>
                <w:b/>
                <w:sz w:val="20"/>
              </w:rPr>
              <w:t>Прибытие в Таллинн в 11.00. Переезд в Ригу (310 км).</w:t>
            </w:r>
            <w:r>
              <w:rPr>
                <w:sz w:val="20"/>
              </w:rPr>
              <w:t xml:space="preserve"> </w:t>
            </w:r>
            <w:r>
              <w:rPr>
                <w:b/>
                <w:sz w:val="20"/>
              </w:rPr>
              <w:t>Посещение торгового центра</w:t>
            </w:r>
            <w:r>
              <w:rPr>
                <w:sz w:val="20"/>
              </w:rPr>
              <w:t xml:space="preserve"> (1-1,5 часа). Транзит по территории Латвии, Литвы, Польши и Беларуси. </w:t>
            </w:r>
            <w:r>
              <w:rPr>
                <w:b/>
                <w:sz w:val="20"/>
                <w:u w:val="single"/>
              </w:rPr>
              <w:t>Ночной переезд.</w:t>
            </w:r>
          </w:p>
        </w:tc>
      </w:tr>
      <w:tr w14:paraId="3BBAC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DBAF09">
            <w:pPr>
              <w:pStyle w:val="11"/>
              <w:tabs>
                <w:tab w:val="left" w:pos="708"/>
              </w:tabs>
              <w:jc w:val="center"/>
              <w:rPr>
                <w:b/>
                <w:sz w:val="18"/>
                <w:szCs w:val="18"/>
              </w:rPr>
            </w:pPr>
            <w:r>
              <w:rPr>
                <w:b/>
                <w:sz w:val="18"/>
                <w:szCs w:val="18"/>
              </w:rPr>
              <w:t xml:space="preserve">6 </w:t>
            </w:r>
            <w:r>
              <w:rPr>
                <w:rFonts w:hint="default"/>
                <w:b/>
                <w:sz w:val="18"/>
                <w:szCs w:val="18"/>
                <w:lang w:val="ru-RU"/>
              </w:rPr>
              <w:t xml:space="preserve">   </w:t>
            </w:r>
            <w:r>
              <w:rPr>
                <w:b/>
                <w:sz w:val="18"/>
                <w:szCs w:val="18"/>
              </w:rPr>
              <w:t>день</w:t>
            </w:r>
          </w:p>
        </w:tc>
        <w:tc>
          <w:tcPr>
            <w:tcW w:w="1050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B125326">
            <w:pPr>
              <w:pStyle w:val="11"/>
              <w:tabs>
                <w:tab w:val="clear" w:pos="4677"/>
                <w:tab w:val="clear" w:pos="9355"/>
              </w:tabs>
              <w:ind w:right="72"/>
              <w:jc w:val="both"/>
              <w:rPr>
                <w:sz w:val="20"/>
              </w:rPr>
            </w:pPr>
            <w:r>
              <w:rPr>
                <w:sz w:val="20"/>
              </w:rPr>
              <w:t>Прибытие в первой половине дня (в зависимости от прохождения границы).</w:t>
            </w:r>
          </w:p>
        </w:tc>
      </w:tr>
    </w:tbl>
    <w:p w14:paraId="30544A16">
      <w:pPr>
        <w:rPr>
          <w:vanish/>
        </w:rPr>
      </w:pPr>
    </w:p>
    <w:tbl>
      <w:tblPr>
        <w:tblStyle w:val="5"/>
        <w:tblpPr w:leftFromText="180" w:rightFromText="180" w:vertAnchor="text" w:horzAnchor="margin" w:tblpXSpec="center" w:tblpY="40"/>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2410"/>
        <w:gridCol w:w="2268"/>
        <w:gridCol w:w="2410"/>
      </w:tblGrid>
      <w:tr w14:paraId="3403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08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0511F0E">
            <w:pPr>
              <w:pStyle w:val="12"/>
              <w:tabs>
                <w:tab w:val="right" w:pos="896"/>
              </w:tabs>
              <w:ind w:right="-108"/>
              <w:jc w:val="left"/>
              <w:rPr>
                <w:rFonts w:ascii="Times New Roman" w:hAnsi="Times New Roman" w:eastAsia="SimSun"/>
                <w:b/>
                <w:sz w:val="20"/>
              </w:rPr>
            </w:pPr>
            <w:r>
              <w:rPr>
                <w:rFonts w:ascii="Times New Roman" w:hAnsi="Times New Roman" w:eastAsia="SimSun"/>
                <w:b/>
                <w:sz w:val="20"/>
              </w:rPr>
              <w:t>Стоимость /чел.</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D00005A">
            <w:pPr>
              <w:pStyle w:val="12"/>
              <w:ind w:right="-2"/>
              <w:jc w:val="center"/>
              <w:rPr>
                <w:rFonts w:ascii="Times New Roman" w:hAnsi="Times New Roman" w:eastAsia="SimSun"/>
                <w:b/>
                <w:sz w:val="20"/>
              </w:rPr>
            </w:pPr>
            <w:r>
              <w:rPr>
                <w:rFonts w:ascii="Times New Roman" w:hAnsi="Times New Roman" w:eastAsia="SimSun"/>
                <w:b/>
                <w:sz w:val="20"/>
              </w:rPr>
              <w:t>4х местная каюта</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B8265A4">
            <w:pPr>
              <w:pStyle w:val="12"/>
              <w:ind w:right="-2"/>
              <w:jc w:val="center"/>
              <w:rPr>
                <w:rFonts w:ascii="Times New Roman" w:hAnsi="Times New Roman" w:eastAsia="SimSun"/>
                <w:b/>
                <w:sz w:val="20"/>
              </w:rPr>
            </w:pPr>
            <w:r>
              <w:rPr>
                <w:rFonts w:ascii="Times New Roman" w:hAnsi="Times New Roman" w:eastAsia="SimSun"/>
                <w:b/>
                <w:sz w:val="20"/>
              </w:rPr>
              <w:t>3х местная каюта</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A8D49DB">
            <w:pPr>
              <w:pStyle w:val="12"/>
              <w:ind w:right="-2"/>
              <w:jc w:val="center"/>
              <w:rPr>
                <w:rFonts w:ascii="Times New Roman" w:hAnsi="Times New Roman" w:eastAsia="SimSun"/>
                <w:b/>
                <w:sz w:val="20"/>
              </w:rPr>
            </w:pPr>
            <w:r>
              <w:rPr>
                <w:rFonts w:ascii="Times New Roman" w:hAnsi="Times New Roman" w:eastAsia="SimSun"/>
                <w:b/>
                <w:sz w:val="20"/>
              </w:rPr>
              <w:t>2х местная каюта</w:t>
            </w:r>
          </w:p>
        </w:tc>
      </w:tr>
      <w:tr w14:paraId="3E29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225835">
            <w:pPr>
              <w:pStyle w:val="12"/>
              <w:ind w:right="-2"/>
              <w:jc w:val="left"/>
              <w:rPr>
                <w:rFonts w:ascii="Times New Roman" w:hAnsi="Times New Roman" w:eastAsia="SimSun"/>
                <w:b/>
                <w:sz w:val="20"/>
              </w:rPr>
            </w:pPr>
            <w:r>
              <w:rPr>
                <w:rFonts w:ascii="Times New Roman" w:hAnsi="Times New Roman" w:eastAsia="SimSun"/>
                <w:b/>
                <w:sz w:val="20"/>
              </w:rPr>
              <w:t>Каюта В класса</w:t>
            </w:r>
            <w:r>
              <w:rPr>
                <w:rFonts w:ascii="Times New Roman" w:hAnsi="Times New Roman" w:eastAsia="SimSun"/>
                <w:b/>
                <w:sz w:val="20"/>
                <w:lang w:val="en-US"/>
              </w:rPr>
              <w:t xml:space="preserve"> 23.12.2025.</w:t>
            </w:r>
            <w:r>
              <w:rPr>
                <w:rFonts w:ascii="Times New Roman" w:hAnsi="Times New Roman" w:eastAsia="SimSun"/>
                <w:b/>
                <w:sz w:val="20"/>
              </w:rPr>
              <w:t>, 16.04.2026</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CD1B3F">
            <w:pPr>
              <w:pStyle w:val="12"/>
              <w:ind w:right="-2"/>
              <w:jc w:val="center"/>
              <w:rPr>
                <w:rFonts w:ascii="Times New Roman" w:hAnsi="Times New Roman" w:eastAsia="SimSun"/>
                <w:b/>
                <w:sz w:val="20"/>
              </w:rPr>
            </w:pPr>
            <w:r>
              <w:rPr>
                <w:rFonts w:ascii="Times New Roman" w:hAnsi="Times New Roman" w:eastAsia="SimSun"/>
                <w:b/>
                <w:sz w:val="20"/>
              </w:rPr>
              <w:t>210 евро</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C40461">
            <w:pPr>
              <w:pStyle w:val="12"/>
              <w:ind w:right="-2"/>
              <w:jc w:val="center"/>
              <w:rPr>
                <w:rFonts w:ascii="Times New Roman" w:hAnsi="Times New Roman" w:eastAsia="SimSun"/>
                <w:b/>
                <w:sz w:val="20"/>
              </w:rPr>
            </w:pPr>
            <w:r>
              <w:rPr>
                <w:rFonts w:ascii="Times New Roman" w:hAnsi="Times New Roman" w:eastAsia="SimSun"/>
                <w:b/>
                <w:sz w:val="20"/>
              </w:rPr>
              <w:t>220 евро</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6F639D">
            <w:pPr>
              <w:pStyle w:val="12"/>
              <w:ind w:right="-2"/>
              <w:jc w:val="center"/>
              <w:rPr>
                <w:rFonts w:ascii="Times New Roman" w:hAnsi="Times New Roman" w:eastAsia="SimSun"/>
                <w:b/>
                <w:sz w:val="20"/>
              </w:rPr>
            </w:pPr>
            <w:r>
              <w:rPr>
                <w:rFonts w:ascii="Times New Roman" w:hAnsi="Times New Roman" w:eastAsia="SimSun"/>
                <w:b/>
                <w:sz w:val="20"/>
              </w:rPr>
              <w:t>240 евро</w:t>
            </w:r>
          </w:p>
        </w:tc>
      </w:tr>
      <w:tr w14:paraId="27276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FDC13E">
            <w:pPr>
              <w:pStyle w:val="12"/>
              <w:ind w:right="-2"/>
              <w:jc w:val="left"/>
              <w:rPr>
                <w:rFonts w:ascii="Times New Roman" w:hAnsi="Times New Roman" w:eastAsia="SimSun"/>
                <w:b/>
                <w:sz w:val="20"/>
              </w:rPr>
            </w:pPr>
            <w:r>
              <w:rPr>
                <w:rFonts w:ascii="Times New Roman" w:hAnsi="Times New Roman" w:eastAsia="SimSun"/>
                <w:b/>
                <w:sz w:val="20"/>
              </w:rPr>
              <w:t>Каюта В класса 25.03.2026</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344BBC">
            <w:pPr>
              <w:pStyle w:val="12"/>
              <w:ind w:right="-2"/>
              <w:jc w:val="center"/>
              <w:rPr>
                <w:rFonts w:ascii="Times New Roman" w:hAnsi="Times New Roman" w:eastAsia="SimSun"/>
                <w:b/>
                <w:sz w:val="20"/>
              </w:rPr>
            </w:pPr>
            <w:r>
              <w:rPr>
                <w:rFonts w:ascii="Times New Roman" w:hAnsi="Times New Roman" w:eastAsia="SimSun"/>
                <w:b/>
                <w:sz w:val="20"/>
              </w:rPr>
              <w:t>220 евро</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E77F1E">
            <w:pPr>
              <w:pStyle w:val="12"/>
              <w:ind w:right="-2"/>
              <w:jc w:val="center"/>
              <w:rPr>
                <w:rFonts w:ascii="Times New Roman" w:hAnsi="Times New Roman" w:eastAsia="SimSun"/>
                <w:b/>
                <w:sz w:val="20"/>
              </w:rPr>
            </w:pPr>
            <w:r>
              <w:rPr>
                <w:rFonts w:ascii="Times New Roman" w:hAnsi="Times New Roman" w:eastAsia="SimSun"/>
                <w:b/>
                <w:sz w:val="20"/>
              </w:rPr>
              <w:t>230 евро</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D6778C">
            <w:pPr>
              <w:pStyle w:val="12"/>
              <w:ind w:right="-2"/>
              <w:jc w:val="center"/>
              <w:rPr>
                <w:rFonts w:ascii="Times New Roman" w:hAnsi="Times New Roman" w:eastAsia="SimSun"/>
                <w:b/>
                <w:sz w:val="20"/>
              </w:rPr>
            </w:pPr>
            <w:r>
              <w:rPr>
                <w:rFonts w:ascii="Times New Roman" w:hAnsi="Times New Roman" w:eastAsia="SimSun"/>
                <w:b/>
                <w:sz w:val="20"/>
              </w:rPr>
              <w:t>250 евро</w:t>
            </w:r>
          </w:p>
        </w:tc>
      </w:tr>
    </w:tbl>
    <w:p w14:paraId="2609D81F">
      <w:pPr>
        <w:shd w:val="clear" w:color="auto" w:fill="FFFFFF"/>
        <w:rPr>
          <w:b/>
          <w:bCs/>
          <w:color w:val="222222"/>
          <w:sz w:val="20"/>
          <w:szCs w:val="20"/>
          <w:u w:val="single"/>
        </w:rPr>
      </w:pPr>
      <w:r>
        <w:rPr>
          <w:b/>
          <w:bCs/>
          <w:color w:val="222222"/>
          <w:sz w:val="20"/>
          <w:szCs w:val="20"/>
          <w:u w:val="single"/>
        </w:rPr>
        <w:t>Стоимость питания на пароме (бронирование заранее до поездки!):</w:t>
      </w:r>
    </w:p>
    <w:p w14:paraId="6F10A8ED">
      <w:pPr>
        <w:shd w:val="clear" w:color="auto" w:fill="FFFFFF"/>
        <w:ind w:left="-426"/>
        <w:rPr>
          <w:b/>
          <w:bCs/>
          <w:color w:val="FF0000"/>
          <w:sz w:val="20"/>
          <w:szCs w:val="20"/>
        </w:rPr>
      </w:pPr>
      <w:r>
        <w:rPr>
          <w:b/>
          <w:bCs/>
          <w:color w:val="FF0000"/>
          <w:sz w:val="20"/>
          <w:szCs w:val="20"/>
        </w:rPr>
        <w:t>Н</w:t>
      </w:r>
      <w:r>
        <w:rPr>
          <w:rFonts w:hint="default"/>
          <w:b/>
          <w:bCs/>
          <w:color w:val="FF0000"/>
          <w:sz w:val="20"/>
          <w:szCs w:val="20"/>
          <w:lang w:val="ru-RU"/>
        </w:rPr>
        <w:t xml:space="preserve">      </w:t>
      </w:r>
      <w:r>
        <w:rPr>
          <w:b/>
          <w:bCs/>
          <w:color w:val="FF0000"/>
          <w:sz w:val="20"/>
          <w:szCs w:val="20"/>
        </w:rPr>
        <w:t xml:space="preserve"> выезд 23.12.2025</w:t>
      </w:r>
    </w:p>
    <w:p w14:paraId="1EFE37D7">
      <w:pPr>
        <w:shd w:val="clear" w:color="auto" w:fill="FFFFFF"/>
        <w:ind w:left="-426"/>
        <w:rPr>
          <w:sz w:val="20"/>
          <w:szCs w:val="20"/>
        </w:rPr>
      </w:pPr>
      <w:r>
        <w:rPr>
          <w:b/>
          <w:bCs/>
          <w:sz w:val="20"/>
          <w:szCs w:val="20"/>
        </w:rPr>
        <w:t xml:space="preserve">Завтрак: </w:t>
      </w:r>
      <w:r>
        <w:rPr>
          <w:sz w:val="20"/>
          <w:szCs w:val="20"/>
        </w:rPr>
        <w:t xml:space="preserve">Взрослые: </w:t>
      </w:r>
      <w:r>
        <w:rPr>
          <w:bCs/>
          <w:sz w:val="20"/>
          <w:szCs w:val="20"/>
        </w:rPr>
        <w:t xml:space="preserve">19,5 </w:t>
      </w:r>
      <w:r>
        <w:rPr>
          <w:sz w:val="20"/>
          <w:szCs w:val="20"/>
        </w:rPr>
        <w:t xml:space="preserve">EUR; Дети 12 – 17 лет: 9,5 EUR; Дети 6 – 11 лет: 7,5 EUR; </w:t>
      </w:r>
    </w:p>
    <w:p w14:paraId="05397FCB">
      <w:pPr>
        <w:shd w:val="clear" w:color="auto" w:fill="FFFFFF"/>
        <w:ind w:left="-426"/>
        <w:rPr>
          <w:sz w:val="20"/>
          <w:szCs w:val="20"/>
        </w:rPr>
      </w:pPr>
      <w:r>
        <w:rPr>
          <w:b/>
          <w:bCs/>
          <w:sz w:val="20"/>
          <w:szCs w:val="20"/>
        </w:rPr>
        <w:t xml:space="preserve">Ужин: </w:t>
      </w:r>
      <w:r>
        <w:rPr>
          <w:sz w:val="20"/>
          <w:szCs w:val="20"/>
        </w:rPr>
        <w:t>Взрослые: 46 EUR; Дети 12 – 17 лет: 20 EUR; Дети 6 – 11 лет: 16 EUR;</w:t>
      </w:r>
    </w:p>
    <w:p w14:paraId="6EFB1390">
      <w:pPr>
        <w:shd w:val="clear" w:color="auto" w:fill="FFFFFF"/>
        <w:ind w:left="-426"/>
        <w:rPr>
          <w:color w:val="FF0000"/>
          <w:sz w:val="20"/>
          <w:szCs w:val="20"/>
        </w:rPr>
      </w:pPr>
      <w:r>
        <w:rPr>
          <w:b/>
          <w:color w:val="FF0000"/>
          <w:sz w:val="20"/>
        </w:rPr>
        <w:t xml:space="preserve">На выезд 25.03., 16.04.2026 </w:t>
      </w:r>
    </w:p>
    <w:p w14:paraId="5DAC976B">
      <w:pPr>
        <w:shd w:val="clear" w:color="auto" w:fill="FFFFFF"/>
        <w:ind w:left="-426"/>
        <w:rPr>
          <w:sz w:val="20"/>
          <w:szCs w:val="20"/>
        </w:rPr>
      </w:pPr>
      <w:r>
        <w:rPr>
          <w:b/>
          <w:bCs/>
          <w:sz w:val="20"/>
          <w:szCs w:val="20"/>
        </w:rPr>
        <w:t xml:space="preserve">Завтрак: </w:t>
      </w:r>
      <w:r>
        <w:rPr>
          <w:sz w:val="20"/>
          <w:szCs w:val="20"/>
        </w:rPr>
        <w:t>Взрослые: 20</w:t>
      </w:r>
      <w:r>
        <w:rPr>
          <w:bCs/>
          <w:sz w:val="20"/>
          <w:szCs w:val="20"/>
        </w:rPr>
        <w:t xml:space="preserve">,5 </w:t>
      </w:r>
      <w:r>
        <w:rPr>
          <w:sz w:val="20"/>
          <w:szCs w:val="20"/>
        </w:rPr>
        <w:t xml:space="preserve">EUR; Дети 12 – 17 лет: 10 EUR; Дети 6 – 11 лет: 8 EUR; </w:t>
      </w:r>
    </w:p>
    <w:p w14:paraId="69CAFC25">
      <w:pPr>
        <w:shd w:val="clear" w:color="auto" w:fill="FFFFFF"/>
        <w:ind w:left="-426"/>
        <w:rPr>
          <w:color w:val="222222"/>
          <w:sz w:val="20"/>
          <w:szCs w:val="20"/>
        </w:rPr>
      </w:pPr>
      <w:r>
        <w:rPr>
          <w:b/>
          <w:bCs/>
          <w:color w:val="222222"/>
          <w:sz w:val="20"/>
          <w:szCs w:val="20"/>
        </w:rPr>
        <w:t xml:space="preserve">Ужин: </w:t>
      </w:r>
      <w:r>
        <w:rPr>
          <w:color w:val="222222"/>
          <w:sz w:val="20"/>
          <w:szCs w:val="20"/>
        </w:rPr>
        <w:t>Взрослые: 43 EUR; Дети 12 – 17 лет: 19,5 EUR; Дети 6 – 11 лет: 15,5 EUR;</w:t>
      </w:r>
    </w:p>
    <w:p w14:paraId="0CED5EE7">
      <w:pPr>
        <w:pStyle w:val="12"/>
        <w:tabs>
          <w:tab w:val="left" w:pos="10348"/>
        </w:tabs>
        <w:ind w:left="-426" w:right="490"/>
        <w:rPr>
          <w:rFonts w:ascii="Times New Roman" w:hAnsi="Times New Roman"/>
          <w:b/>
          <w:sz w:val="20"/>
        </w:rPr>
      </w:pPr>
    </w:p>
    <w:p w14:paraId="0D8C727A">
      <w:pPr>
        <w:pStyle w:val="12"/>
        <w:tabs>
          <w:tab w:val="left" w:pos="10348"/>
        </w:tabs>
        <w:ind w:left="-426" w:right="490"/>
        <w:rPr>
          <w:rFonts w:ascii="Times New Roman" w:hAnsi="Times New Roman"/>
          <w:sz w:val="20"/>
        </w:rPr>
      </w:pPr>
      <w:r>
        <w:rPr>
          <w:rFonts w:ascii="Times New Roman" w:hAnsi="Times New Roman"/>
          <w:b/>
          <w:sz w:val="20"/>
        </w:rPr>
        <w:t xml:space="preserve">В стоимость тура входит: </w:t>
      </w:r>
      <w:r>
        <w:rPr>
          <w:rFonts w:ascii="Times New Roman" w:hAnsi="Times New Roman"/>
          <w:sz w:val="20"/>
        </w:rPr>
        <w:t>проезд автобусом, 1 ночлег в отеле 3* в Риге, 2 ночлега на пароме в каюте «В класса» без питания, услуги сопровождающего группы.</w:t>
      </w:r>
    </w:p>
    <w:p w14:paraId="4B78B972">
      <w:pPr>
        <w:pStyle w:val="12"/>
        <w:ind w:left="-426" w:right="490"/>
        <w:rPr>
          <w:rFonts w:ascii="Times New Roman" w:hAnsi="Times New Roman"/>
          <w:sz w:val="20"/>
        </w:rPr>
      </w:pPr>
      <w:r>
        <w:rPr>
          <w:rFonts w:ascii="Times New Roman" w:hAnsi="Times New Roman"/>
          <w:b/>
          <w:sz w:val="20"/>
        </w:rPr>
        <w:t>В стоимость тура не входит</w:t>
      </w:r>
      <w:r>
        <w:rPr>
          <w:rFonts w:ascii="Times New Roman" w:hAnsi="Times New Roman"/>
          <w:sz w:val="20"/>
        </w:rPr>
        <w:t xml:space="preserve">: </w:t>
      </w:r>
      <w:r>
        <w:rPr>
          <w:rFonts w:ascii="Times New Roman" w:hAnsi="Times New Roman"/>
          <w:b/>
          <w:color w:val="FF0000"/>
          <w:sz w:val="20"/>
        </w:rPr>
        <w:t>экскурсионно-транспортный пакет-60 евро/чел-обязательная доплата, топливный сбор – 20 евро/чел-обязательная доплата,</w:t>
      </w:r>
      <w:r>
        <w:rPr>
          <w:rFonts w:ascii="Times New Roman" w:hAnsi="Times New Roman"/>
          <w:sz w:val="20"/>
        </w:rPr>
        <w:t xml:space="preserve"> мед. страховка (обязательное наличие в туре), дополнительные экскурсии и входные билеты, а также иные расходы, не прописанные в программе тура.</w:t>
      </w:r>
    </w:p>
    <w:p w14:paraId="50211E52">
      <w:pPr>
        <w:pStyle w:val="12"/>
        <w:ind w:left="-426" w:right="360"/>
        <w:rPr>
          <w:rFonts w:ascii="Times New Roman" w:hAnsi="Times New Roman"/>
          <w:sz w:val="16"/>
          <w:szCs w:val="16"/>
        </w:rPr>
      </w:pPr>
    </w:p>
    <w:p w14:paraId="1EDB2471">
      <w:pPr>
        <w:pStyle w:val="18"/>
        <w:rPr>
          <w:sz w:val="13"/>
          <w:szCs w:val="13"/>
        </w:rPr>
      </w:pPr>
    </w:p>
    <w:sectPr>
      <w:pgSz w:w="11906" w:h="16838"/>
      <w:pgMar w:top="142" w:right="850" w:bottom="0" w:left="284"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Bookman Old Style">
    <w:panose1 w:val="02050604050505020204"/>
    <w:charset w:val="CC"/>
    <w:family w:val="roman"/>
    <w:pitch w:val="default"/>
    <w:sig w:usb0="00000287" w:usb1="00000000" w:usb2="00000000" w:usb3="00000000" w:csb0="2000009F" w:csb1="DFD70000"/>
  </w:font>
  <w:font w:name="Tahoma">
    <w:panose1 w:val="020B0604030504040204"/>
    <w:charset w:val="CC"/>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D2B"/>
    <w:rsid w:val="0001751B"/>
    <w:rsid w:val="000A5145"/>
    <w:rsid w:val="00223685"/>
    <w:rsid w:val="0024632E"/>
    <w:rsid w:val="004720FE"/>
    <w:rsid w:val="004F2DB6"/>
    <w:rsid w:val="00547D92"/>
    <w:rsid w:val="00571C43"/>
    <w:rsid w:val="00572BFA"/>
    <w:rsid w:val="00610AB8"/>
    <w:rsid w:val="00670175"/>
    <w:rsid w:val="00692D3C"/>
    <w:rsid w:val="006D386B"/>
    <w:rsid w:val="006D425E"/>
    <w:rsid w:val="007062A2"/>
    <w:rsid w:val="0075572D"/>
    <w:rsid w:val="009C7F13"/>
    <w:rsid w:val="00A16A18"/>
    <w:rsid w:val="00A71290"/>
    <w:rsid w:val="00A85FEC"/>
    <w:rsid w:val="00B27421"/>
    <w:rsid w:val="00B528C2"/>
    <w:rsid w:val="00B97878"/>
    <w:rsid w:val="00DC1D2B"/>
    <w:rsid w:val="00DC52C0"/>
    <w:rsid w:val="00DD023C"/>
    <w:rsid w:val="00E02E48"/>
    <w:rsid w:val="00E46EE2"/>
    <w:rsid w:val="00EE2721"/>
    <w:rsid w:val="00EF33F9"/>
    <w:rsid w:val="142D6D3E"/>
    <w:rsid w:val="15A02156"/>
    <w:rsid w:val="30214CC7"/>
    <w:rsid w:val="41903DA5"/>
    <w:rsid w:val="57652DE1"/>
    <w:rsid w:val="74FE318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19"/>
    <w:qFormat/>
    <w:uiPriority w:val="9"/>
    <w:pPr>
      <w:keepNext/>
      <w:widowControl/>
      <w:spacing w:before="240" w:after="60"/>
      <w:jc w:val="left"/>
      <w:outlineLvl w:val="0"/>
    </w:pPr>
    <w:rPr>
      <w:rFonts w:ascii="Arial" w:hAnsi="Arial" w:cs="Arial"/>
      <w:b/>
      <w:bCs/>
      <w:kern w:val="32"/>
      <w:sz w:val="32"/>
      <w:szCs w:val="32"/>
    </w:rPr>
  </w:style>
  <w:style w:type="paragraph" w:styleId="3">
    <w:name w:val="heading 2"/>
    <w:next w:val="1"/>
    <w:semiHidden/>
    <w:unhideWhenUsed/>
    <w:qFormat/>
    <w:uiPriority w:val="9"/>
    <w:pPr>
      <w:spacing w:beforeAutospacing="1" w:afterAutospacing="1"/>
      <w:outlineLvl w:val="1"/>
    </w:pPr>
    <w:rPr>
      <w:rFonts w:hint="eastAsia" w:ascii="SimSun" w:hAnsi="SimSun" w:eastAsia="SimSun" w:cs="Times New Roman"/>
      <w:b/>
      <w:bCs/>
      <w:i/>
      <w:iCs/>
      <w:sz w:val="36"/>
      <w:szCs w:val="36"/>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Emphasis"/>
    <w:basedOn w:val="4"/>
    <w:qFormat/>
    <w:uiPriority w:val="20"/>
    <w:rPr>
      <w:i/>
      <w:iCs/>
    </w:rPr>
  </w:style>
  <w:style w:type="character" w:styleId="7">
    <w:name w:val="Hyperlink"/>
    <w:qFormat/>
    <w:uiPriority w:val="0"/>
    <w:rPr>
      <w:color w:val="0000FF"/>
      <w:u w:val="single"/>
    </w:rPr>
  </w:style>
  <w:style w:type="character" w:styleId="8">
    <w:name w:val="Strong"/>
    <w:basedOn w:val="4"/>
    <w:qFormat/>
    <w:uiPriority w:val="22"/>
    <w:rPr>
      <w:b/>
      <w:bCs/>
    </w:rPr>
  </w:style>
  <w:style w:type="paragraph" w:styleId="9">
    <w:name w:val="Balloon Text"/>
    <w:basedOn w:val="1"/>
    <w:link w:val="17"/>
    <w:semiHidden/>
    <w:unhideWhenUsed/>
    <w:qFormat/>
    <w:uiPriority w:val="99"/>
    <w:rPr>
      <w:rFonts w:ascii="Segoe UI" w:hAnsi="Segoe UI" w:cs="Segoe UI"/>
      <w:sz w:val="18"/>
      <w:szCs w:val="18"/>
    </w:rPr>
  </w:style>
  <w:style w:type="paragraph" w:styleId="10">
    <w:name w:val="caption"/>
    <w:basedOn w:val="1"/>
    <w:next w:val="1"/>
    <w:qFormat/>
    <w:uiPriority w:val="0"/>
    <w:pPr>
      <w:ind w:right="-256"/>
      <w:jc w:val="center"/>
    </w:pPr>
    <w:rPr>
      <w:b/>
      <w:sz w:val="48"/>
      <w:szCs w:val="20"/>
    </w:rPr>
  </w:style>
  <w:style w:type="paragraph" w:styleId="11">
    <w:name w:val="header"/>
    <w:basedOn w:val="1"/>
    <w:qFormat/>
    <w:uiPriority w:val="0"/>
    <w:pPr>
      <w:tabs>
        <w:tab w:val="center" w:pos="4677"/>
        <w:tab w:val="right" w:pos="9355"/>
      </w:tabs>
    </w:pPr>
  </w:style>
  <w:style w:type="paragraph" w:styleId="12">
    <w:name w:val="Body Text"/>
    <w:basedOn w:val="1"/>
    <w:qFormat/>
    <w:uiPriority w:val="0"/>
    <w:pPr>
      <w:jc w:val="both"/>
    </w:pPr>
    <w:rPr>
      <w:rFonts w:ascii="Bookman Old Style" w:hAnsi="Bookman Old Style"/>
      <w:szCs w:val="20"/>
    </w:rPr>
  </w:style>
  <w:style w:type="paragraph" w:styleId="13">
    <w:name w:val="footer"/>
    <w:basedOn w:val="1"/>
    <w:link w:val="16"/>
    <w:unhideWhenUsed/>
    <w:qFormat/>
    <w:uiPriority w:val="0"/>
    <w:pPr>
      <w:tabs>
        <w:tab w:val="center" w:pos="4153"/>
        <w:tab w:val="right" w:pos="8306"/>
      </w:tabs>
    </w:pPr>
  </w:style>
  <w:style w:type="paragraph" w:styleId="14">
    <w:name w:val="Normal (Web)"/>
    <w:unhideWhenUsed/>
    <w:qFormat/>
    <w:uiPriority w:val="99"/>
    <w:pPr>
      <w:spacing w:beforeAutospacing="1" w:afterAutospacing="1"/>
    </w:pPr>
    <w:rPr>
      <w:rFonts w:ascii="Times New Roman" w:hAnsi="Times New Roman" w:eastAsia="SimSun" w:cs="Times New Roman"/>
      <w:sz w:val="24"/>
      <w:szCs w:val="24"/>
      <w:lang w:val="en-US" w:eastAsia="zh-CN" w:bidi="ar-SA"/>
    </w:rPr>
  </w:style>
  <w:style w:type="table" w:styleId="15">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Нижний колонтитул Знак"/>
    <w:basedOn w:val="4"/>
    <w:link w:val="13"/>
    <w:qFormat/>
    <w:uiPriority w:val="0"/>
    <w:rPr>
      <w:rFonts w:ascii="Times New Roman" w:hAnsi="Times New Roman" w:eastAsia="Times New Roman" w:cs="Times New Roman"/>
      <w:sz w:val="24"/>
      <w:szCs w:val="24"/>
      <w:lang w:val="ru-RU" w:eastAsia="ru-RU"/>
    </w:rPr>
  </w:style>
  <w:style w:type="character" w:customStyle="1" w:styleId="17">
    <w:name w:val="Текст выноски Знак"/>
    <w:basedOn w:val="4"/>
    <w:link w:val="9"/>
    <w:semiHidden/>
    <w:qFormat/>
    <w:uiPriority w:val="99"/>
    <w:rPr>
      <w:rFonts w:ascii="Segoe UI" w:hAnsi="Segoe UI" w:eastAsia="Times New Roman" w:cs="Segoe UI"/>
      <w:sz w:val="18"/>
      <w:szCs w:val="18"/>
      <w:lang w:val="ru-RU" w:eastAsia="ru-RU"/>
    </w:rPr>
  </w:style>
  <w:style w:type="paragraph" w:styleId="18">
    <w:name w:val="No Spacing"/>
    <w:qFormat/>
    <w:uiPriority w:val="1"/>
    <w:rPr>
      <w:rFonts w:ascii="Times New Roman" w:hAnsi="Times New Roman" w:eastAsia="Times New Roman" w:cs="Times New Roman"/>
      <w:sz w:val="24"/>
      <w:szCs w:val="24"/>
      <w:lang w:val="ru-RU" w:eastAsia="ru-RU" w:bidi="ar-SA"/>
    </w:rPr>
  </w:style>
  <w:style w:type="character" w:customStyle="1" w:styleId="19">
    <w:name w:val="Заголовок 1 Char"/>
    <w:link w:val="2"/>
    <w:qFormat/>
    <w:uiPriority w:val="0"/>
    <w:rPr>
      <w:rFonts w:ascii="Arial" w:hAnsi="Arial" w:cs="Arial"/>
      <w:b/>
      <w:bCs/>
      <w:kern w:val="3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978</Words>
  <Characters>5577</Characters>
  <Lines>46</Lines>
  <Paragraphs>13</Paragraphs>
  <TotalTime>1</TotalTime>
  <ScaleCrop>false</ScaleCrop>
  <LinksUpToDate>false</LinksUpToDate>
  <CharactersWithSpaces>6542</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2025-07-15T15:36:00Z</dcterms:created>
  <dc:creator>Лилия</dc:creator>
  <cp:lastModifiedBy>Антонина Трофимова</cp:lastModifiedBy>
  <cp:lastPrinted>2025-11-03T08:20:54Z</cp:lastPrinted>
  <dcterms:modified xsi:type="dcterms:W3CDTF">2025-11-03T08:21:51Z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D48058C19BD444CF864A01F58392BA1B_13</vt:lpwstr>
  </property>
</Properties>
</file>